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45" w:rsidRPr="00162DA9" w:rsidRDefault="000D5D8E" w:rsidP="00D26E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YURT</w:t>
      </w:r>
      <w:r w:rsidR="007D7FEF" w:rsidRPr="00162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DIŞINDAKİ GENÇLER İÇİN DÜZENLENEN GENÇLİK KAMPLARINA</w:t>
      </w:r>
      <w:r w:rsidR="00D26E45" w:rsidRPr="00162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İLİŞKİN DUYURU METNİ</w:t>
      </w:r>
    </w:p>
    <w:p w:rsidR="00D26E45" w:rsidRPr="00162DA9" w:rsidRDefault="00D26E45" w:rsidP="00D26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85EBA" w:rsidRPr="00162DA9" w:rsidRDefault="00D26E45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Bilindiği gibi, gençlerimiz her yı</w:t>
      </w:r>
      <w:r w:rsidR="00AD4CD3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 Gençlik ve Spor Bakanlığı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AD4CD3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nın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ülkemiz genelinde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242B47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gerçekleştirdiği </w:t>
      </w:r>
      <w:r w:rsidR="00E12B44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yeşil ve mavi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kamplarına katılabilmektedirler.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Gençlik ve </w:t>
      </w:r>
      <w:r w:rsidR="0086370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Spor Bakanlığı,</w:t>
      </w:r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Dışişleri Bakanlığı ve 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Yurtdışı Türkler ve Akraba Topluluklar</w:t>
      </w:r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Başkanlığı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’nın işbirliğiyle 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2016 yılı yaz döneminde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</w:t>
      </w:r>
      <w:r w:rsidR="00894F5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6370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yurtdışında yaşayan gençlerimiz için kontenjan ayrılmıştır. </w:t>
      </w:r>
    </w:p>
    <w:p w:rsidR="00A85EBA" w:rsidRPr="00162DA9" w:rsidRDefault="00A85EBA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85EBA" w:rsidRPr="00162DA9" w:rsidRDefault="00295896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Kamplara katılan gençlerin konaklama ve yemek ihtiyaçları Gençlik ve Spor Bakanlığınca karşıl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anmakta ve gençlerden her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hangi bir ücret alınmamaktadır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Kamplara katılmaya hak kazanan gençlerimize seyahat masraflarının bir kısmı katkı payı olarak Yurtdışı Türkler ve Akraba Topluluklar Başkanlığınca verilecektir.  Katkı payları katılımcı gençlere kampı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 bitiş tarihinde nakdi olarak 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ödenecektir.</w:t>
      </w:r>
    </w:p>
    <w:p w:rsidR="001A7F05" w:rsidRPr="00162DA9" w:rsidRDefault="001A7F05" w:rsidP="00787F61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26E45" w:rsidRPr="00162DA9" w:rsidRDefault="004350D2" w:rsidP="009965B4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Yurt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dışında yaşayan gençlerimiz bulundukları ülkelerden yalnızca </w:t>
      </w:r>
      <w:r w:rsidR="00E80BDB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önceden 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belirlen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miş</w:t>
      </w:r>
      <w:r w:rsidR="00A85EBA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kamplara ve dönemlere başvurabileceklerdir.</w:t>
      </w:r>
      <w:r w:rsidR="007D7FEF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9965B4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roje kapsamında 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urt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dışında yaşayan toplam 450 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gencimiz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Gençlik ve Spor Bakan</w:t>
      </w:r>
      <w:r w:rsidR="002C08E2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lığı</w:t>
      </w:r>
      <w:r w:rsidR="00162DA9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B67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nın Antalya, Bolu, 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Kırşehir ve Trabzon illerindeki kamp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tesislerinde</w:t>
      </w:r>
      <w:r w:rsidR="0067215E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misafir edilecektir.</w:t>
      </w:r>
    </w:p>
    <w:p w:rsidR="00D26E45" w:rsidRPr="00162DA9" w:rsidRDefault="00D26E45" w:rsidP="009965B4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D26E45" w:rsidP="00A35456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09-15 Temmuz, 17-23 Temmuz, 25-31 Temmuz, 02-08 Ağustos, 10-16 Ağustos, 18-24 </w:t>
      </w:r>
      <w:r w:rsidR="0067215E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Ağustos ve 26 Ağustos-01 Eylül 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 birer haftalık sürelerde gerçekleştirilecek olan kamplar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kızlar ve erkekler için</w:t>
      </w: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ayrı dönemlerde düze</w:t>
      </w:r>
      <w:r w:rsidR="00A35456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nlenecektir.</w:t>
      </w:r>
    </w:p>
    <w:p w:rsidR="00D26E45" w:rsidRPr="00162DA9" w:rsidRDefault="00D26E45" w:rsidP="00D26E45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D26E45" w:rsidP="000013A4">
      <w:pPr>
        <w:shd w:val="clear" w:color="auto" w:fill="FFFFFF"/>
        <w:spacing w:after="0" w:line="26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Kamplarla ilgili ayrıntılı bilgiye </w:t>
      </w:r>
      <w:hyperlink r:id="rId5" w:history="1">
        <w:r w:rsidR="00B07C71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http://genclikkamplari.gsb.gov.tr</w:t>
        </w:r>
      </w:hyperlink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adresinden ulaşıl</w:t>
      </w:r>
      <w:r w:rsidR="001A7F0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abilecektir.</w:t>
      </w:r>
    </w:p>
    <w:p w:rsidR="00D26E45" w:rsidRPr="00162DA9" w:rsidRDefault="00D26E45" w:rsidP="00D26E45">
      <w:pPr>
        <w:shd w:val="clear" w:color="auto" w:fill="FFFFFF"/>
        <w:spacing w:after="0" w:line="26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26E45" w:rsidRPr="00162DA9" w:rsidRDefault="00ED06E3" w:rsidP="00C166E3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B</w:t>
      </w:r>
      <w:r w:rsidR="00D26E45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aşvurular, </w:t>
      </w:r>
      <w:hyperlink r:id="rId6" w:history="1">
        <w:r w:rsidR="00094183" w:rsidRPr="0082654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tr-TR"/>
          </w:rPr>
          <w:t>https://basvuru.ytb.gov.tr</w:t>
        </w:r>
      </w:hyperlink>
      <w:r w:rsidR="000941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50D2" w:rsidRPr="004350D2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 kullanılarak, 03.06.2016</w:t>
      </w:r>
      <w:r w:rsidR="00B30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-</w:t>
      </w:r>
      <w:r w:rsidR="00491F4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="00E159A3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.06.2016 </w:t>
      </w:r>
      <w:r w:rsidR="008E33B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tarihleri arasında yapılabilecektir.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Sonuçlar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7D7FEF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E33B1" w:rsidRPr="000D5D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Gençlik ve Spor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Bakanlığı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’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nın </w:t>
      </w:r>
      <w:hyperlink r:id="rId7" w:history="1">
        <w:r w:rsidR="008E33B1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http://genclikkamplari.gsb.gov.tr</w:t>
        </w:r>
      </w:hyperlink>
      <w:r w:rsidR="004350D2" w:rsidRPr="004350D2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,</w:t>
      </w:r>
      <w:r w:rsidR="007D7FEF" w:rsidRPr="0016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Yurtdışı Türkler ve Akraba Topluluklar Başkanlığı</w:t>
      </w:r>
      <w:r w:rsidR="004350D2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D7FEF" w:rsidRPr="0016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nın  </w:t>
      </w:r>
      <w:hyperlink r:id="rId8" w:history="1">
        <w:r w:rsidR="007D7FEF" w:rsidRPr="00162DA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www.ytb.gov.tr/</w:t>
        </w:r>
        <w:r w:rsidR="007D7FEF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genclikkamplari</w:t>
        </w:r>
      </w:hyperlink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adresli web sayfaları </w:t>
      </w:r>
      <w:r w:rsidR="00B67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Memleketim </w:t>
      </w:r>
      <w:proofErr w:type="spellStart"/>
      <w:r w:rsidR="00491F4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Portalı’n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</w:t>
      </w:r>
      <w:proofErr w:type="spellEnd"/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350D2" w:rsidRP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hyperlink r:id="rId9" w:history="1">
        <w:r w:rsidR="00162DA9" w:rsidRPr="00162DA9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http://memleketim.gov.tr/</w:t>
        </w:r>
      </w:hyperlink>
      <w:r w:rsidR="004350D2" w:rsidRPr="004350D2"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)</w:t>
      </w:r>
      <w:r w:rsidR="00435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E33B1" w:rsidRPr="00162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ilan edilecektir.</w:t>
      </w:r>
    </w:p>
    <w:sectPr w:rsidR="00D26E45" w:rsidRPr="00162DA9" w:rsidSect="0077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A5"/>
    <w:rsid w:val="000013A4"/>
    <w:rsid w:val="000143CE"/>
    <w:rsid w:val="00094183"/>
    <w:rsid w:val="000D5D8E"/>
    <w:rsid w:val="00107D85"/>
    <w:rsid w:val="001449BB"/>
    <w:rsid w:val="00162DA9"/>
    <w:rsid w:val="001A7F05"/>
    <w:rsid w:val="00220E06"/>
    <w:rsid w:val="00242B47"/>
    <w:rsid w:val="002834A4"/>
    <w:rsid w:val="00295896"/>
    <w:rsid w:val="002C08E2"/>
    <w:rsid w:val="003163E3"/>
    <w:rsid w:val="00394D70"/>
    <w:rsid w:val="004350D2"/>
    <w:rsid w:val="004662A5"/>
    <w:rsid w:val="00491F41"/>
    <w:rsid w:val="004B2575"/>
    <w:rsid w:val="004F22D5"/>
    <w:rsid w:val="005025DE"/>
    <w:rsid w:val="005613F0"/>
    <w:rsid w:val="0067215E"/>
    <w:rsid w:val="00693544"/>
    <w:rsid w:val="0069744A"/>
    <w:rsid w:val="00746B00"/>
    <w:rsid w:val="007759C8"/>
    <w:rsid w:val="0078036D"/>
    <w:rsid w:val="00787F61"/>
    <w:rsid w:val="007D7FEF"/>
    <w:rsid w:val="00830E1F"/>
    <w:rsid w:val="00863709"/>
    <w:rsid w:val="00894F51"/>
    <w:rsid w:val="008E33B1"/>
    <w:rsid w:val="009965B4"/>
    <w:rsid w:val="00A35456"/>
    <w:rsid w:val="00A85EBA"/>
    <w:rsid w:val="00A93388"/>
    <w:rsid w:val="00AD43DA"/>
    <w:rsid w:val="00AD4CD3"/>
    <w:rsid w:val="00B07C71"/>
    <w:rsid w:val="00B306C3"/>
    <w:rsid w:val="00B310D7"/>
    <w:rsid w:val="00B67717"/>
    <w:rsid w:val="00BA508F"/>
    <w:rsid w:val="00C166E3"/>
    <w:rsid w:val="00C7232F"/>
    <w:rsid w:val="00D12526"/>
    <w:rsid w:val="00D26E45"/>
    <w:rsid w:val="00DA4B0F"/>
    <w:rsid w:val="00E12B44"/>
    <w:rsid w:val="00E159A3"/>
    <w:rsid w:val="00E61DF8"/>
    <w:rsid w:val="00E80BDB"/>
    <w:rsid w:val="00ED06E3"/>
    <w:rsid w:val="00F3031B"/>
    <w:rsid w:val="00F33296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5D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E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b.gov.tr/genclikkampl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nclikkamplari.gsb.gov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vuru.ytb.gov.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enclikkamplari.gsb.gov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mleketim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Tekin</dc:creator>
  <cp:lastModifiedBy>Akın Dağvur</cp:lastModifiedBy>
  <cp:revision>2</cp:revision>
  <cp:lastPrinted>2016-05-31T13:55:00Z</cp:lastPrinted>
  <dcterms:created xsi:type="dcterms:W3CDTF">2016-06-06T06:45:00Z</dcterms:created>
  <dcterms:modified xsi:type="dcterms:W3CDTF">2016-06-06T06:45:00Z</dcterms:modified>
</cp:coreProperties>
</file>